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06D" w:rsidRPr="007E5FEB" w:rsidRDefault="00E5006D">
      <w:pPr>
        <w:rPr>
          <w:b/>
          <w:sz w:val="32"/>
        </w:rPr>
      </w:pPr>
      <w:r w:rsidRPr="007E5FEB">
        <w:rPr>
          <w:b/>
          <w:sz w:val="32"/>
        </w:rPr>
        <w:t>P</w:t>
      </w:r>
      <w:r w:rsidRPr="007E5FEB">
        <w:rPr>
          <w:rFonts w:hint="eastAsia"/>
          <w:b/>
          <w:sz w:val="32"/>
        </w:rPr>
        <w:t xml:space="preserve">lease check the </w:t>
      </w:r>
      <w:r w:rsidRPr="007E5FEB">
        <w:rPr>
          <w:b/>
          <w:sz w:val="32"/>
        </w:rPr>
        <w:t>relevant</w:t>
      </w:r>
      <w:r w:rsidRPr="007E5FEB">
        <w:rPr>
          <w:rFonts w:hint="eastAsia"/>
          <w:b/>
          <w:sz w:val="32"/>
        </w:rPr>
        <w:t xml:space="preserve"> information with your </w:t>
      </w:r>
      <w:r w:rsidRPr="007E5FEB">
        <w:rPr>
          <w:b/>
          <w:sz w:val="32"/>
        </w:rPr>
        <w:t>“</w:t>
      </w:r>
      <w:r w:rsidRPr="007E5FEB">
        <w:rPr>
          <w:rFonts w:hint="eastAsia"/>
          <w:b/>
          <w:sz w:val="32"/>
        </w:rPr>
        <w:t>title</w:t>
      </w:r>
      <w:r w:rsidRPr="007E5FEB">
        <w:rPr>
          <w:b/>
          <w:sz w:val="32"/>
        </w:rPr>
        <w:t>”</w:t>
      </w:r>
      <w:r w:rsidRPr="007E5FEB">
        <w:rPr>
          <w:rFonts w:hint="eastAsia"/>
          <w:b/>
          <w:sz w:val="32"/>
        </w:rPr>
        <w:t xml:space="preserve"> or </w:t>
      </w:r>
      <w:r w:rsidRPr="007E5FEB">
        <w:rPr>
          <w:b/>
          <w:sz w:val="32"/>
        </w:rPr>
        <w:t>“author”</w:t>
      </w:r>
      <w:r w:rsidRPr="007E5FEB">
        <w:rPr>
          <w:rFonts w:hint="eastAsia"/>
          <w:b/>
          <w:sz w:val="32"/>
        </w:rPr>
        <w:t>.</w:t>
      </w:r>
    </w:p>
    <w:p w:rsidR="004507AA" w:rsidRDefault="004507AA"/>
    <w:tbl>
      <w:tblPr>
        <w:tblStyle w:val="a5"/>
        <w:tblW w:w="13858" w:type="dxa"/>
        <w:tblLook w:val="04A0" w:firstRow="1" w:lastRow="0" w:firstColumn="1" w:lastColumn="0" w:noHBand="0" w:noVBand="1"/>
      </w:tblPr>
      <w:tblGrid>
        <w:gridCol w:w="657"/>
        <w:gridCol w:w="5688"/>
        <w:gridCol w:w="1687"/>
        <w:gridCol w:w="5826"/>
      </w:tblGrid>
      <w:tr w:rsidR="005A2659" w:rsidRPr="005A2659" w:rsidTr="007E5FEB">
        <w:trPr>
          <w:trHeight w:val="390"/>
        </w:trPr>
        <w:tc>
          <w:tcPr>
            <w:tcW w:w="657" w:type="dxa"/>
            <w:noWrap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5688" w:type="dxa"/>
            <w:noWrap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  <w:t>Title</w:t>
            </w:r>
          </w:p>
        </w:tc>
        <w:tc>
          <w:tcPr>
            <w:tcW w:w="1687" w:type="dxa"/>
            <w:noWrap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b/>
                <w:bCs/>
                <w:color w:val="000000"/>
                <w:kern w:val="0"/>
                <w:szCs w:val="24"/>
              </w:rPr>
              <w:t>Accepted as</w:t>
            </w:r>
          </w:p>
        </w:tc>
        <w:tc>
          <w:tcPr>
            <w:tcW w:w="5826" w:type="dxa"/>
            <w:vAlign w:val="center"/>
            <w:hideMark/>
          </w:tcPr>
          <w:p w:rsidR="005A2659" w:rsidRPr="005A2659" w:rsidRDefault="005A2659" w:rsidP="007E5FEB">
            <w:pPr>
              <w:widowControl/>
              <w:jc w:val="center"/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Arial Black" w:eastAsia="宋体" w:hAnsi="Arial Black" w:cs="宋体"/>
                <w:color w:val="000000"/>
                <w:kern w:val="0"/>
                <w:sz w:val="24"/>
                <w:szCs w:val="24"/>
              </w:rPr>
              <w:t>Author/Authors</w:t>
            </w:r>
          </w:p>
        </w:tc>
      </w:tr>
      <w:tr w:rsidR="005A2659" w:rsidRPr="005A2659" w:rsidTr="007E5FEB">
        <w:trPr>
          <w:trHeight w:val="33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Advanced Biocompatible Scaffolds Obtained Through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Stereolithography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Tissue Engineering Applications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A.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Ronca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A.Gloria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S. Ronca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G. Forte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R. De Santis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, L. Ambrosio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1,3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Enhance Cells Ingrowth and Colonization of Collagen-Hydroxyapatite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Chaozong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*, Maryam Tamaddon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Jiangcang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Calcification behavior in deer antler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Haishan</w:t>
            </w:r>
            <w:proofErr w:type="spellEnd"/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 Shi </w:t>
            </w:r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 xml:space="preserve">, Tao Yu* </w:t>
            </w:r>
            <w:r w:rsidRPr="005A2659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  <w:vertAlign w:val="superscript"/>
              </w:rPr>
              <w:t>b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Development of Bioactive Composite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Fluorapatite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Polyetheretherketone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as Orthopedic Implant Material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Liang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Cai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Zhangyu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Shi, Yu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Hou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Wei*,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Changsheng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Liu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Functionally graded hydroxyapatite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Changchun Zhou*,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Pengfei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Xie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Ying Chen,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Xiangdong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Zhu,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Beneficial Microenvironments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Chengtie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Wu, Jiang Chang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Bioreactor Strategy for bone tissue engineering: pre-conditioning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Eman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Alfayez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Bernadine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Idowu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, Giuseppe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Cama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, Trevor Coward, and Lucy Di Silvio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and characterization of porous spherical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calcium phosphate ceramic granules for bone defect repair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Xiangfeng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Xiao*,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Zhang*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Zwitterionic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motif as the efficient mediator for HA-mineralization of synthetic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Pingsheng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Song 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Li Li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Jian Shen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Role of Adsorbed Proteins on Hydroxyapatite-coated Titanium in Cell Adhesion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Differentiation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Sai Wu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Xuanyong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11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Injectable gelatin-g-poly(N-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isopropylacrylamide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) hydrogel for bone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Zhiwei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Ren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Yang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Shiqin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Ma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Xu Zhang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Qing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Cai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*,1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Xiaoping Yang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and evaluation of three-dimensional Chitosan/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Graphene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Oxide porous scaffolds for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LONG JIA, Min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Yushi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Zhou Mao, Tong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Qingzhi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Wu,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Shipu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RGD-grafted PLA and n-HAP/PRGD/PLA composite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Youfa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Yingying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Ban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Macrophage-affinitive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Glucomannan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Biomaterials for Targeted Drug Delivery and Bone Tissue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Niu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Chunming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 *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Designing the ordered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micropatterned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hydroxyapatite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bioceramics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to promote the growth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bone marrow stromal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Kaili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Cancan Zhao, Jiang Chang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Highly porous particles for cell delivery vehicles in bone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Thomas Paterson, James Dugan, Colin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Sherborne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Chia-Cheng Chen, Nicola Green,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Gwendolen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Reilly, Frederik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Claeyssens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.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Mimicking of Fibrous Tumor-associated Extra-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Celluar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Matrix and its Application in Tumor Cells Culture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Tianzhu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Peptide immobilized monolith containing tentacle-type functionalized polymer chains for high-capacity binding of immunoglobulin G (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IgG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)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Kaifeng Du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19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and characterization of a novel TiO2/calcium silicate hydrate hierarchical coating on titanium substrate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Qingling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Surface engineering with polymer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nanocoatings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using chemical vapor deposition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Ye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21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Biocompatiblity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Improvement of Intraocular Lens with Polysaccharide Multilayer Surface Modification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Lin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Quankui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Xu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Tang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Junmei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Han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Yuemei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Chen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PCL anisotropic particles and their interactions with proteins and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>Honghao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u w:val="single"/>
              </w:rPr>
              <w:t xml:space="preserve"> Zheng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polyelectrolyte microcapsules with different shapes and their influences on cellular uptake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Huiying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Weijun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Tong,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Effect of different shell composition of the artificial chaperone on the protein thermo-protection and refolding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Jianzu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Yiqing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Song, Tao Yin, Fan Huang,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Yingli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Zhenkun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Linqi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Shi*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Role of serum proteins in the initial cell adhesion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Qiaoling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,*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Changjian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Martin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Antensteiner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Erwin A.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Vogler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,*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XPS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Characterisation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UV/ozone processed poly(lactic-co-glycolic acid)/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halloysite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nanofibers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Magda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Igielska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Bethany Welch,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Chaozong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Liu*,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Patterning of Neurons on Diamond-like Carbon by Pulsed Laser Ablation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James Dugan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and Frederik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Claeyssens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Fabrication of Magnetic Hollow fibers using Co-axial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electrospinning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Baolin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Wang, Ding Zhao, Ming-Wei Chang*, Jing-Song Li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29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Cytocompatibility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 Pure Iron Film and Iron Oxide Film Prepared by Unbalanced Magnetron Sputtering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Yanqiu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Nan Huang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33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 novel pseudo-protein-based biodegradable coating for magnesium substrates: in vitro corrosion phenomena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cytocompatibility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Jing Liu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Xiaoli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Tingfei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Xi*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13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Chih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-Chang Chu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4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 vivo study of reducing effect of Cu-bearing stainless steel on in-stent restenosis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Ling Ren,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Jinzhao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Yang*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Responses of Bacteria to Zinc-incorporated Titanium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Yuqin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Xuanyong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Liu*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Drug Loaded Magnetic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Nanocomposite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Implant for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Post-surgical Treatment of Breast Cancer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Lingyun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1,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*, Zhu Yao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2,3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Wensheng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Xie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Xiaodan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Sun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Jintian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34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 redox-degradable cationic polymeric micelles as novel drug delivery vehicles for improving anticancer efficacy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Yani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Cui,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Junhui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Mengmeng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He, Yong Sun,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CREDVW-linked multifunctional micelles as gene transfer vector for proliferation of endothelial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Xuefang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Juan Lv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Qian Li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Yakai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1,2*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Facile synthesis of hyaluronic acid-modified Fe3O4/Au composite nanoparticles for targeted dual-mode tumor MR/CT imaging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Yong Hu, Ping Wei,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Mingwu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Shen,*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Xiangyang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Shi*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Comparison of molecular mechanisms of silver and gold nanoparticles on human dermal fibroblasts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Yan Huang,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Xiaoying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Lü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Qu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Yinghua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Yang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Yamin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Ma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Jingwu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Wu Si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Dual pH-sensitive drug delivery system via intracellular surface charge reversal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mesoporous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silica nanoparticles and dissolution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quantum dots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Jing Zhang*, Dan Wu,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Jie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Feng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39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Gene/Nanoparticle Complexes to Promote Proliferation of Human Vascular Endothelial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Qian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Changcan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Shi,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Yakai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Feng*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Micelles/Drug-loaded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Nanofibers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Time-programmed Multi-agent Release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Shaobing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Zhou*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Dendrimer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-entrapped gold nanoparticles conjugated with doxorubicin for pH-responsive drug delivery and targeted CT imaging of cancer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Jingyi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Zhu,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 xml:space="preserve">1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Zhijuan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Xiong,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 xml:space="preserve">2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Mingwu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Shen,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Xiangyang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Shi*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1,2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Preparation of novel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porphyrin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nanomaterials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based on the pH-responsive shape evolution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porphyrin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microspheres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Wenbo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Lingbo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Haisheng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Xiujun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Liu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Yaqing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Changyou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Gao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*a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Application of porcine articular cartilage extracellular matrix scaffold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Yun Zhu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1,2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，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44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The Novel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Decellularized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Meniscal Extracellular Matrix Enhances Both Proliferation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Redifferentiation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Passaged Meniscal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Fibrochondrocytes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Shuyun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Yue Gao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Mei Yuan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Yuan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Jiang Peng 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Aiyuan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Yu Wang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Xiang Sui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Li Zhang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Wenjing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and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 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Acellular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cauda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equina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nerve as the main material combined with chitosan conduits for Rat Sciatic Nerve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a,b,1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,Yu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,Zhiyuan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,Bo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,Zhen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,Haoye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Sui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,Weimin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,Heyong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a,b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,Yun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Preparation of Keratin-Based Polymer Hydrogel under Microwave Radiation and its Drug Release Behavior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Su-Juan Pan, Xiao-Chun Yin, Yu-Feng He,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Yubing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-Min Wang*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Self-assembled drug and gene delivery systems based on natural polymers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Jin-Long Wu,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-Qing Gong, Bin Chen, Ren-Xi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Zhuo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Si-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Development and Characterization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Acellular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Porcine Meniscus as a Scaffold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1)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Xiaojuan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Wei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1)2)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Tingfei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1)*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49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Free-Standing Cell Sheet Assembled with Ultrathin Extracellular Matrix as an Innovative Approach for Biomimetic Tissues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Peng Chen, Ying Bi,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Xiaozhong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Yi Hu, Malcolm M. Q. Xing, Jun Chen*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 preparation of controlled self-cross-linked smart hydrogels and application as three-dimensional scaffolds for cells culturing in vitro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Shaoquan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Bian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Wanxu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Cao, Yong Sun,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Injectable In Situ Self-Cross-Linking Hydrogels Based on Poly(L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noBreakHyphen/>
              <w:t>glutamic acid) and Alginate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Shifeng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Di, Long Feng,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Kunxi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Guifei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Jingbo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Yin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*</w:t>
            </w:r>
          </w:p>
        </w:tc>
      </w:tr>
      <w:tr w:rsidR="005A2659" w:rsidRPr="005A2659" w:rsidTr="007E5FEB">
        <w:trPr>
          <w:trHeight w:val="57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An injectable,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thermosensitive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drug-loaded nanoparticles-shedding hydrogel formulation for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enhanced local drug accumulation and retention in tumor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Weiwei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Zhang, Chen Li,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Kong*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53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Thermosensitive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injectable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carboxymethyl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chitin hydrogel for in situ generation of cell spheroids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Xulin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Jiang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Qizhi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Renxi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Tough Hydrogel Actuators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Yuana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Shuhui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Jingli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Guorong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Gao,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Gaolai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Du, and Jun Fu*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Carbon quantum dots/TiO2 composite films with rapid cell sheet harvesting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Kui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Xiaozhao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 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Wenjian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Weng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*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,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a,b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Perforated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Isoporous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Membranes for High-Resolution and Low-Fouling Separation of Cells at Low Operation Pressure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Ling-Shu Wan*, Yang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Ou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-Kang Xu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Self-assembled Biomaterials for the Construction of Liver-on-a-chip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Yuanjin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 &amp;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Zhongze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</w:t>
            </w:r>
            <w:proofErr w:type="spellEnd"/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Injectable HAMC hydrogel for the repair of central nervous system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Fanlu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Ying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Weiming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Tian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Cai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1, 4,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* </w:t>
            </w:r>
          </w:p>
        </w:tc>
      </w:tr>
      <w:tr w:rsidR="005A2659" w:rsidRPr="005A2659" w:rsidTr="007E5FEB">
        <w:trPr>
          <w:trHeight w:val="33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59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Injectable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Nanocomposite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 With In Situ Solidification And Pore Formation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>Peibiao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 Zhang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  <w:vertAlign w:val="superscript"/>
              </w:rPr>
              <w:t>1*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Zhang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Jianguo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2*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,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u w:val="single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Xuesi</w:t>
            </w:r>
            <w:proofErr w:type="spellEnd"/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 xml:space="preserve"> Chen</w:t>
            </w:r>
            <w:r w:rsidRPr="005A265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Enhanced therapeutic effects of adipose-derived stromal cells with IGF-1 C domain-conjugated chitosan-based hydrogel in renal ischemia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Guowei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Feng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a,b,c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Yang Li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Di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Yong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Zhao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Zongjin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Li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b,c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Deling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c</w:t>
            </w:r>
            <w:proofErr w:type="spellEnd"/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Application of an enzymatically cleavable elastin-like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recombinamer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the preparation of ECM mimetic hydrogels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>Doriana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u w:val="single"/>
              </w:rPr>
              <w:t xml:space="preserve"> Orbanić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Israel González deTorre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Javier Francisco Arias Vallejo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Controlled Dual Delivery of Two Growth Factors VEGF and PDGF from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Tissue Engineering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24270D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Yu Zhou, </w:t>
            </w:r>
            <w:proofErr w:type="spellStart"/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Qilong</w:t>
            </w:r>
            <w:proofErr w:type="spellEnd"/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Zhao, </w:t>
            </w:r>
            <w:bookmarkStart w:id="0" w:name="_GoBack"/>
            <w:bookmarkEnd w:id="0"/>
            <w:r w:rsidRPr="0024270D">
              <w:rPr>
                <w:rFonts w:ascii="Century" w:eastAsia="宋体" w:hAnsi="Century" w:cs="宋体"/>
                <w:color w:val="000000"/>
                <w:kern w:val="0"/>
                <w:sz w:val="22"/>
              </w:rPr>
              <w:t>Min Wang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63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A New Strategy for Directly Seeding Cells in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Qilong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Zhao, Yu Zhou, Min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Chondrocyte-Seeded ECM derived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microcarriers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as building blocks for articular cartilage repair in a rat model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Heyong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 Zhen Sun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SUN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 Feng Xu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Jingxiang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Huang 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Yichi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Xu, Yu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，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Jang Peng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Bioreactor cultivation and stimulation for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bioregeneration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cartilage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XiaoMing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Yu#,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HaoYe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Meng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#,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QuanYi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Jiang Peng,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AiYuan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ShiBi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 Size Effect of Collagen Hydrogels on Embedded Chondrocytes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Jun Liu, Hai Lin*,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Xiupeng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Circulating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Immunoregulatory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properties of mesenchymal stem cells during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chondrogenesis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collagen-based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Jingyu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Yang,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Xuening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Chen*,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Yuan*,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Fan,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Zhang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In-situ birth of MSCs multicellular spheroids in PLGA/CS scaffold to enhance hyaline-like cartilage regeneration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Kunxi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Shifeng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Guifei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Li, Lei Cui,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Jingbo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69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The Introduction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ZnO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Bacterial Cellulose Wound Dressing: A Computer Simulation and Experiment Study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 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Kefeng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Yujiang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Fan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Chunyan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Xingdong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4"/>
                <w:szCs w:val="14"/>
              </w:rPr>
              <w:t>1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Promoting Esophagus Regeneration through Reconstitution of Mucosa and Muscle Tissue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Yabin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Zhu*, Lei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Jingjing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Lv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Jiachang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Jin,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Qianqian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Wei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 vitro regeneration of contractile vascular smooth muscle tissue on heparin-functionalized surface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Zhao*,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Jianing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Jimin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Xuejiao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Deling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Kong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Small-diameter vascular grafts for simultaneous regeneration of smooth muscle and endothelium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Jiamin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Zhang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Lina Wang, Cheng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Deling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Kong,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Lianyong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The Fabrication of 3D Double layer Vascular Tissue Engineering Scaffold and Its 3D cell co-culture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Lin Ye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Cao,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Lamei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Chen,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Xue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Geng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Aiying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Zengguo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 xml:space="preserve"> Feng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  <w:vertAlign w:val="superscript"/>
              </w:rPr>
              <w:t>*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4"/>
                <w:szCs w:val="24"/>
              </w:rPr>
              <w:t>,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Elastin-like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recombinamer-biostents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(ELR-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biostents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): a new non-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thrombogenic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and biocompatible device for cardiovascular diseases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Israel González de Torre</w:t>
            </w:r>
            <w:r w:rsidRPr="005A2659">
              <w:rPr>
                <w:rFonts w:ascii="Calibri" w:eastAsia="宋体" w:hAnsi="Calibri" w:cs="宋体"/>
                <w:color w:val="000000"/>
                <w:kern w:val="0"/>
                <w:sz w:val="22"/>
                <w:vertAlign w:val="superscript"/>
              </w:rPr>
              <w:t>,2</w:t>
            </w: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Matilde</w:t>
            </w:r>
            <w:proofErr w:type="spellEnd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 Alonso</w:t>
            </w:r>
            <w:r w:rsidRPr="005A2659">
              <w:rPr>
                <w:rFonts w:ascii="Calibri" w:eastAsia="宋体" w:hAnsi="Calibri" w:cs="宋体"/>
                <w:color w:val="000000"/>
                <w:kern w:val="0"/>
                <w:sz w:val="22"/>
                <w:vertAlign w:val="superscript"/>
              </w:rPr>
              <w:t>1,2</w:t>
            </w: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>J.Carlos</w:t>
            </w:r>
            <w:proofErr w:type="spellEnd"/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 Rodríguez-Cabello</w:t>
            </w:r>
            <w:r w:rsidRPr="005A2659">
              <w:rPr>
                <w:rFonts w:ascii="Calibri" w:eastAsia="宋体" w:hAnsi="Calibri" w:cs="宋体"/>
                <w:b/>
                <w:bCs/>
                <w:i/>
                <w:iCs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alibri" w:eastAsia="宋体" w:hAnsi="Calibri" w:cs="宋体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5A2659">
              <w:rPr>
                <w:rFonts w:ascii="Calibri" w:eastAsia="宋体" w:hAnsi="Calibri" w:cs="宋体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5A2659" w:rsidRPr="005A2659" w:rsidTr="007E5FEB">
        <w:trPr>
          <w:trHeight w:val="36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Improving the moisturizing properties of collagen film by surface grafting of chondroitin sulfate for corneal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Yang Liu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*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a,b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Yingjun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b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Li Ren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b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and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Linhong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Deng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a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Hierarchical aligned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fibrillar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fibrin hydrogel designed for rapid construction of nerve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microtissue</w:t>
            </w:r>
            <w:proofErr w:type="spellEnd"/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Shenglian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Yao, Xi Liu,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Xiumei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Wang*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Role of Cytoskeletal Tension in Human Mesenchymal Stem Cell Differentiation 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Ajay Tijore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Pingqiang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Cai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Hoon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Nai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</w:rPr>
              <w:t>Li Zhuyun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</w:rPr>
              <w:t>, Wang Yu</w:t>
            </w:r>
            <w:r w:rsidRPr="005A2659">
              <w:rPr>
                <w:rFonts w:ascii="Times New Roman" w:eastAsia="宋体" w:hAnsi="Times New Roman" w:cs="Times New Roman"/>
                <w:color w:val="212121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Chor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Yong Tay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3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Chwee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Teck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Lim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Xiaodong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Chen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Lay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Poh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Tan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 xml:space="preserve">1 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*  </w:t>
            </w:r>
          </w:p>
        </w:tc>
      </w:tr>
      <w:tr w:rsidR="005A2659" w:rsidRPr="005A2659" w:rsidTr="007E5FEB">
        <w:trPr>
          <w:trHeight w:val="37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Ex vivo expansion of functional human UCB-HSCs/HPCs by novel condition medium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Muti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ur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Rehman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Khan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Ijaz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Ali</w:t>
            </w:r>
            <w:r w:rsidRPr="005A265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Yun Wang</w:t>
            </w:r>
            <w:r w:rsidRPr="005A265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Saima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Masood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Wei Jiao</w:t>
            </w:r>
            <w:r w:rsidRPr="005A265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，</w:t>
            </w:r>
            <w:proofErr w:type="spellStart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Meifu</w:t>
            </w:r>
            <w:proofErr w:type="spellEnd"/>
            <w:r w:rsidRPr="005A265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Feng*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79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Modulation of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osteogenesis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 MC3T3-E1 cells by different frequency electrical stimulation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Yu Wang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‡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Zongliang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Wang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Haitao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Cui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Xuesi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Peibiao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Zhang*</w:t>
            </w:r>
            <w:r w:rsidRPr="005A265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†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Phenotypes of Individual Cells during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chondrogenesis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of Human Mesenchymal Stem Cells in PLCL and collagen-modified PLCL sponges 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Qianqian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Han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Zigang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Ge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1*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Long-term tracking of stem cells using organic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nanodots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with high brightness and stability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Dan Ding*</w:t>
            </w:r>
          </w:p>
        </w:tc>
      </w:tr>
      <w:tr w:rsidR="005A2659" w:rsidRPr="005A2659" w:rsidTr="007E5FEB">
        <w:trPr>
          <w:trHeight w:val="34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Synchrotron Radiation X-Ray Imaging for Quantitative Analysis of Scaffold Degradation and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Effect at SSRF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Han Guo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Rongchang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Chen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Jie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Wei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Changsheng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Liu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Tiqiao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Xiao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In vivo Tracking of the Migration of Dendritic Cells under a Clinical MR scanner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</w:pP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Ye 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1,2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, Li Yang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Binbin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Lin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Chunchao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Xia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Qiyong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 xml:space="preserve"> Gong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, Bin Song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</w:rPr>
              <w:t>, Hua Ai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0"/>
                <w:szCs w:val="20"/>
                <w:vertAlign w:val="superscript"/>
              </w:rPr>
              <w:t>2,3,*</w:t>
            </w:r>
          </w:p>
        </w:tc>
      </w:tr>
      <w:tr w:rsidR="005A2659" w:rsidRPr="005A2659" w:rsidTr="007E5FEB">
        <w:trPr>
          <w:trHeight w:val="315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Polyaspartic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Acid Encapsulated SPIO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Nanocluster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</w:t>
            </w: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Dendritic Cell Labeling and in vivo MRI Tracking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Changqiang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Wu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Li Yang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Ye Xu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, Jun Wu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lastRenderedPageBreak/>
              <w:t>Wencheng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Zhu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1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Chunchao</w:t>
            </w:r>
            <w:proofErr w:type="spellEnd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 Xia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12"/>
                <w:szCs w:val="12"/>
              </w:rPr>
              <w:t>2</w:t>
            </w:r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color w:val="000000"/>
                <w:kern w:val="0"/>
                <w:sz w:val="22"/>
              </w:rPr>
              <w:t>Qiyong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lastRenderedPageBreak/>
              <w:t>85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Ibuprofen-loaded scaffolds for spinal cord injury regeneration – targeting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RhoA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at the lesion site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Liliana R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Pires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CDF Lopes, DN Rocha1, L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Ambrosio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MM Sousa AP Pêgo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86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Neuropeptide Y Y1 Receptors Mediate Targeted Delivery of Anticancer Drug Encapsulating Nanoparticles for Breast Cancer Therapy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Juan Li,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Zheyu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Shen,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Xuehua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Ma,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Wenzhi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Ren,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Lingchao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Xiang,  An Gong,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Tian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Xia,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Junming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Guo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, and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Aiguo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Wu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87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Multi-functional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 to harness bone and blood vessel formation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Lanxin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Lyu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>, Ying Yang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88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TiO2-based inorganic photosensitizers for magnetic resonance imaging and photodynamic therapy of breast cancers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Leyong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Zeng and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Aiguo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Wu</w:t>
            </w:r>
          </w:p>
        </w:tc>
      </w:tr>
      <w:tr w:rsidR="005A2659" w:rsidRPr="005A2659" w:rsidTr="007E5FEB">
        <w:trPr>
          <w:trHeight w:val="39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89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Antimicrobial properties of short membrane-active peptides derived from MSI-78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Claudia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Monteiro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Marina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Pinheiro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Mariana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Fernandes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Sílvia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Maia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vertAlign w:val="subscript"/>
              </w:rPr>
              <w:t>,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Catarina L. Seabra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Frederico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Ferreira-da-Silva,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Fabíola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Costa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vertAlign w:val="superscript"/>
              </w:rPr>
              <w:t>1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, </w:t>
            </w:r>
            <w:proofErr w:type="spellStart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>Salette</w:t>
            </w:r>
            <w:proofErr w:type="spellEnd"/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</w:rPr>
              <w:t xml:space="preserve"> Reis, Paula Gomes, </w:t>
            </w:r>
            <w:r w:rsidRPr="005A2659">
              <w:rPr>
                <w:rFonts w:ascii="Century" w:eastAsia="宋体" w:hAnsi="Century" w:cs="宋体"/>
                <w:b/>
                <w:bCs/>
                <w:kern w:val="0"/>
                <w:sz w:val="22"/>
                <w:u w:val="single"/>
              </w:rPr>
              <w:t>M. Cristina L. Martins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90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Electrospinning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Nanoyarn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for Tissue Engineering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Xiumei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MO, </w:t>
            </w:r>
            <w:proofErr w:type="spellStart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>Jinglei</w:t>
            </w:r>
            <w:proofErr w:type="spellEnd"/>
            <w:r w:rsidRPr="005A2659">
              <w:rPr>
                <w:rFonts w:ascii="宋体" w:eastAsia="宋体" w:hAnsi="宋体" w:cs="宋体" w:hint="eastAsia"/>
                <w:kern w:val="0"/>
                <w:sz w:val="22"/>
              </w:rPr>
              <w:t xml:space="preserve"> WU 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91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Erythrocyte under-membrane skeleton. Thermal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dielectroscopy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study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I. Ivanov, B.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Tacheva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, B.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Parvanova</w:t>
            </w:r>
            <w:proofErr w:type="spellEnd"/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92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N-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acryloyl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-glucosamine modified PEG-based hydrogel mediated human mesenchymal stem cells in cartilage differentiation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Li Ren, Hang Yao,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Jingchen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Xue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, Lin Wang, Sa Liu,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Yingjun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Wang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93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Nanotopography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Influences the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Mesenchymal Stem Cells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r w:rsidRPr="005A2659">
              <w:rPr>
                <w:rFonts w:ascii="Century" w:eastAsia="宋体" w:hAnsi="Century" w:cs="宋体"/>
                <w:kern w:val="0"/>
                <w:sz w:val="22"/>
              </w:rPr>
              <w:t>Qian-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ru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Xiao,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>-ping Huang</w:t>
            </w:r>
          </w:p>
        </w:tc>
      </w:tr>
      <w:tr w:rsidR="005A2659" w:rsidRPr="005A2659" w:rsidTr="007E5FEB">
        <w:trPr>
          <w:trHeight w:val="300"/>
        </w:trPr>
        <w:tc>
          <w:tcPr>
            <w:tcW w:w="657" w:type="dxa"/>
            <w:hideMark/>
          </w:tcPr>
          <w:p w:rsidR="005A2659" w:rsidRPr="005A2659" w:rsidRDefault="005A2659" w:rsidP="005A2659">
            <w:pPr>
              <w:widowControl/>
              <w:jc w:val="righ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94</w:t>
            </w:r>
          </w:p>
        </w:tc>
        <w:tc>
          <w:tcPr>
            <w:tcW w:w="5688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Osteogenic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Differentiation of Mesenchymal Stem Cells on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Electrospun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Nanofibrous</w:t>
            </w:r>
            <w:proofErr w:type="spellEnd"/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 xml:space="preserve"> Scaffolds</w:t>
            </w:r>
          </w:p>
        </w:tc>
        <w:tc>
          <w:tcPr>
            <w:tcW w:w="1687" w:type="dxa"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5A2659">
              <w:rPr>
                <w:rFonts w:ascii="Arial" w:eastAsia="宋体" w:hAnsi="Arial" w:cs="Arial"/>
                <w:color w:val="000000"/>
                <w:kern w:val="0"/>
                <w:sz w:val="22"/>
              </w:rPr>
              <w:t>Oral</w:t>
            </w:r>
          </w:p>
        </w:tc>
        <w:tc>
          <w:tcPr>
            <w:tcW w:w="5826" w:type="dxa"/>
            <w:noWrap/>
            <w:hideMark/>
          </w:tcPr>
          <w:p w:rsidR="005A2659" w:rsidRPr="005A2659" w:rsidRDefault="005A2659" w:rsidP="005A2659">
            <w:pPr>
              <w:widowControl/>
              <w:jc w:val="left"/>
              <w:rPr>
                <w:rFonts w:ascii="Century" w:eastAsia="宋体" w:hAnsi="Century" w:cs="宋体"/>
                <w:kern w:val="0"/>
                <w:sz w:val="22"/>
              </w:rPr>
            </w:pP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 xml:space="preserve"> Zhang, </w:t>
            </w:r>
            <w:proofErr w:type="spellStart"/>
            <w:r w:rsidRPr="005A2659">
              <w:rPr>
                <w:rFonts w:ascii="Century" w:eastAsia="宋体" w:hAnsi="Century" w:cs="宋体"/>
                <w:kern w:val="0"/>
                <w:sz w:val="22"/>
              </w:rPr>
              <w:t>Ning</w:t>
            </w:r>
            <w:proofErr w:type="spellEnd"/>
            <w:r w:rsidRPr="005A2659">
              <w:rPr>
                <w:rFonts w:ascii="Century" w:eastAsia="宋体" w:hAnsi="Century" w:cs="宋体"/>
                <w:kern w:val="0"/>
                <w:sz w:val="22"/>
              </w:rPr>
              <w:t>-Ping Huang</w:t>
            </w:r>
          </w:p>
        </w:tc>
      </w:tr>
    </w:tbl>
    <w:p w:rsidR="004507AA" w:rsidRPr="005A2659" w:rsidRDefault="004507AA"/>
    <w:sectPr w:rsidR="004507AA" w:rsidRPr="005A2659" w:rsidSect="005A26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7FF5" w:rsidRDefault="00DD7FF5" w:rsidP="00E5006D">
      <w:r>
        <w:separator/>
      </w:r>
    </w:p>
  </w:endnote>
  <w:endnote w:type="continuationSeparator" w:id="0">
    <w:p w:rsidR="00DD7FF5" w:rsidRDefault="00DD7FF5" w:rsidP="00E5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7FF5" w:rsidRDefault="00DD7FF5" w:rsidP="00E5006D">
      <w:r>
        <w:separator/>
      </w:r>
    </w:p>
  </w:footnote>
  <w:footnote w:type="continuationSeparator" w:id="0">
    <w:p w:rsidR="00DD7FF5" w:rsidRDefault="00DD7FF5" w:rsidP="00E50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5EE"/>
    <w:rsid w:val="001D1DC8"/>
    <w:rsid w:val="0024270D"/>
    <w:rsid w:val="004507AA"/>
    <w:rsid w:val="004905EE"/>
    <w:rsid w:val="005A2659"/>
    <w:rsid w:val="007571A5"/>
    <w:rsid w:val="007E5FEB"/>
    <w:rsid w:val="00D9239B"/>
    <w:rsid w:val="00DD7FF5"/>
    <w:rsid w:val="00E5006D"/>
    <w:rsid w:val="00EF1847"/>
    <w:rsid w:val="00FD2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0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00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0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006D"/>
    <w:rPr>
      <w:sz w:val="18"/>
      <w:szCs w:val="18"/>
    </w:rPr>
  </w:style>
  <w:style w:type="table" w:styleId="a5">
    <w:name w:val="Table Grid"/>
    <w:basedOn w:val="a1"/>
    <w:uiPriority w:val="59"/>
    <w:rsid w:val="005A2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8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2343</Words>
  <Characters>13359</Characters>
  <Application>Microsoft Office Word</Application>
  <DocSecurity>0</DocSecurity>
  <Lines>111</Lines>
  <Paragraphs>31</Paragraphs>
  <ScaleCrop>false</ScaleCrop>
  <Company>Sky123.Org</Company>
  <LinksUpToDate>false</LinksUpToDate>
  <CharactersWithSpaces>15671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cxy</dc:creator>
  <cp:keywords/>
  <dc:description/>
  <cp:lastModifiedBy>cxy</cp:lastModifiedBy>
  <cp:revision>6</cp:revision>
  <dcterms:created xsi:type="dcterms:W3CDTF">2015-03-05T02:15:00Z</dcterms:created>
  <dcterms:modified xsi:type="dcterms:W3CDTF">2015-03-09T05:47:00Z</dcterms:modified>
</cp:coreProperties>
</file>